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F21" w14:textId="77777777" w:rsidR="00F42C1E" w:rsidRDefault="00000000">
      <w:pPr>
        <w:pStyle w:val="Heading2"/>
      </w:pPr>
      <w:bookmarkStart w:id="0" w:name="_heading=h.1fob9te" w:colFirst="0" w:colLast="0"/>
      <w:bookmarkEnd w:id="0"/>
      <w:r>
        <w:t>POSTING REQUIREMENTS</w:t>
      </w:r>
    </w:p>
    <w:p w14:paraId="15FFD40C" w14:textId="77777777" w:rsidR="00F42C1E" w:rsidRDefault="00F42C1E">
      <w:pPr>
        <w:widowControl/>
      </w:pPr>
    </w:p>
    <w:p w14:paraId="12768689" w14:textId="77777777" w:rsidR="00F42C1E" w:rsidRDefault="00000000">
      <w:pPr>
        <w:widowControl/>
      </w:pPr>
      <w:r>
        <w:t xml:space="preserve">The following documents are required to be posted in a conspicuous location and/or provided to those working in a home </w:t>
      </w:r>
      <w:proofErr w:type="gramStart"/>
      <w:r>
        <w:t>environment</w:t>
      </w:r>
      <w:proofErr w:type="gramEnd"/>
    </w:p>
    <w:p w14:paraId="6813F5C2" w14:textId="77777777" w:rsidR="00F42C1E" w:rsidRDefault="00F42C1E">
      <w:pPr>
        <w:widowControl/>
      </w:pPr>
    </w:p>
    <w:p w14:paraId="60C7F1F6" w14:textId="77777777" w:rsidR="00F42C1E" w:rsidRDefault="00000000" w:rsidP="00C22F91">
      <w:pPr>
        <w:widowControl/>
        <w:numPr>
          <w:ilvl w:val="0"/>
          <w:numId w:val="2"/>
        </w:numPr>
      </w:pPr>
      <w:r>
        <w:t>A copy of Part II of the Canada Labour Code</w:t>
      </w:r>
    </w:p>
    <w:p w14:paraId="719A4614" w14:textId="77777777" w:rsidR="00F42C1E" w:rsidRDefault="00000000" w:rsidP="00C22F91">
      <w:pPr>
        <w:widowControl/>
        <w:numPr>
          <w:ilvl w:val="0"/>
          <w:numId w:val="2"/>
        </w:numPr>
      </w:pPr>
      <w:r>
        <w:t>A statement of the employer’s general health and safety policy</w:t>
      </w:r>
    </w:p>
    <w:p w14:paraId="467F53B1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any other printed material related to health and safety that may be directed by a health and safety officer or that is </w:t>
      </w:r>
      <w:proofErr w:type="gramStart"/>
      <w:r>
        <w:t>prescribed</w:t>
      </w:r>
      <w:proofErr w:type="gramEnd"/>
    </w:p>
    <w:p w14:paraId="1DBA92D5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Names, workplace phone numbers, and work locations of all members of the </w:t>
      </w:r>
      <w:proofErr w:type="gramStart"/>
      <w:r>
        <w:t>work place</w:t>
      </w:r>
      <w:proofErr w:type="gramEnd"/>
      <w:r>
        <w:t xml:space="preserve"> committee or the health and safety representative</w:t>
      </w:r>
    </w:p>
    <w:p w14:paraId="199FAD94" w14:textId="77777777" w:rsidR="00F42C1E" w:rsidRDefault="00000000" w:rsidP="00C22F91">
      <w:pPr>
        <w:widowControl/>
        <w:numPr>
          <w:ilvl w:val="0"/>
          <w:numId w:val="2"/>
        </w:numPr>
      </w:pPr>
      <w:r>
        <w:t>A request for exemption</w:t>
      </w:r>
    </w:p>
    <w:p w14:paraId="1DD2C316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A copy of a direction or report from a health and safety officer </w:t>
      </w:r>
    </w:p>
    <w:p w14:paraId="3992DEEF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The telephone number of the contact person to whom health or safety concerns regarding the indoor air quality in the workplace can be </w:t>
      </w:r>
      <w:proofErr w:type="gramStart"/>
      <w:r>
        <w:t>directed</w:t>
      </w:r>
      <w:proofErr w:type="gramEnd"/>
    </w:p>
    <w:p w14:paraId="527F5CA7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a report that an employee is likely to be exposed to a noise exposure level equal to or greater than </w:t>
      </w:r>
      <w:proofErr w:type="gramStart"/>
      <w:r>
        <w:t>84dBA</w:t>
      </w:r>
      <w:proofErr w:type="gramEnd"/>
      <w:r>
        <w:t xml:space="preserve"> </w:t>
      </w:r>
    </w:p>
    <w:p w14:paraId="7B1246BC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Information regarding first aid to be rendered for any injury, occupational illness or </w:t>
      </w:r>
      <w:proofErr w:type="gramStart"/>
      <w:r>
        <w:t>disease</w:t>
      </w:r>
      <w:proofErr w:type="gramEnd"/>
    </w:p>
    <w:p w14:paraId="073092DC" w14:textId="77777777" w:rsidR="00F42C1E" w:rsidRDefault="00000000" w:rsidP="00C22F91">
      <w:pPr>
        <w:widowControl/>
        <w:numPr>
          <w:ilvl w:val="0"/>
          <w:numId w:val="2"/>
        </w:numPr>
      </w:pPr>
      <w:r>
        <w:t>The location of first aid stations and first aid rooms</w:t>
      </w:r>
    </w:p>
    <w:p w14:paraId="6D7EBF70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A list of first aid attendants and information on how they may be </w:t>
      </w:r>
      <w:proofErr w:type="gramStart"/>
      <w:r>
        <w:t>located</w:t>
      </w:r>
      <w:proofErr w:type="gramEnd"/>
    </w:p>
    <w:p w14:paraId="32830A66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A list of telephone numbers kept </w:t>
      </w:r>
      <w:proofErr w:type="gramStart"/>
      <w:r>
        <w:t>up-to-date</w:t>
      </w:r>
      <w:proofErr w:type="gramEnd"/>
      <w:r>
        <w:t xml:space="preserve"> for use in emergency situations</w:t>
      </w:r>
    </w:p>
    <w:p w14:paraId="6832B54E" w14:textId="77777777" w:rsidR="00F42C1E" w:rsidRDefault="00000000" w:rsidP="00C22F91">
      <w:pPr>
        <w:widowControl/>
        <w:numPr>
          <w:ilvl w:val="0"/>
          <w:numId w:val="2"/>
        </w:numPr>
      </w:pPr>
      <w:r>
        <w:t>Information regarding transportation procedures for injured employees</w:t>
      </w:r>
    </w:p>
    <w:p w14:paraId="7C6271C2" w14:textId="77777777" w:rsidR="00F42C1E" w:rsidRDefault="00000000" w:rsidP="00C22F91">
      <w:pPr>
        <w:widowControl/>
        <w:numPr>
          <w:ilvl w:val="0"/>
          <w:numId w:val="2"/>
        </w:numPr>
      </w:pPr>
      <w:r>
        <w:t>Detailed evacuation plans and procedures</w:t>
      </w:r>
    </w:p>
    <w:p w14:paraId="67B32C6A" w14:textId="77777777" w:rsidR="00F42C1E" w:rsidRDefault="00000000" w:rsidP="00C22F91">
      <w:pPr>
        <w:widowControl/>
        <w:numPr>
          <w:ilvl w:val="0"/>
          <w:numId w:val="2"/>
        </w:numPr>
      </w:pPr>
      <w:r>
        <w:t>A workplace violence prevention policy</w:t>
      </w:r>
    </w:p>
    <w:p w14:paraId="5FBBD1F8" w14:textId="77777777" w:rsidR="00F42C1E" w:rsidRDefault="00000000" w:rsidP="00C22F91">
      <w:pPr>
        <w:widowControl/>
        <w:numPr>
          <w:ilvl w:val="0"/>
          <w:numId w:val="2"/>
        </w:numPr>
      </w:pPr>
      <w:r>
        <w:t xml:space="preserve">Emergency notification procedures to summon assistance where immediate assistance is required in response to workplace </w:t>
      </w:r>
      <w:proofErr w:type="gramStart"/>
      <w:r>
        <w:t>violence</w:t>
      </w:r>
      <w:proofErr w:type="gramEnd"/>
    </w:p>
    <w:p w14:paraId="437313C6" w14:textId="77777777" w:rsidR="00F42C1E" w:rsidRDefault="00F42C1E">
      <w:pPr>
        <w:widowControl/>
        <w:rPr>
          <w:highlight w:val="yellow"/>
        </w:rPr>
      </w:pPr>
    </w:p>
    <w:p w14:paraId="30CA765C" w14:textId="77777777" w:rsidR="00F42C1E" w:rsidRDefault="00F42C1E">
      <w:pPr>
        <w:widowControl/>
        <w:spacing w:after="160" w:line="259" w:lineRule="auto"/>
      </w:pPr>
    </w:p>
    <w:sectPr w:rsidR="00F42C1E">
      <w:headerReference w:type="default" r:id="rId8"/>
      <w:footerReference w:type="default" r:id="rId9"/>
      <w:pgSz w:w="12240" w:h="15840"/>
      <w:pgMar w:top="1440" w:right="1610" w:bottom="1440" w:left="1440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E0F4" w14:textId="77777777" w:rsidR="00FD3DE5" w:rsidRDefault="00FD3DE5">
      <w:r>
        <w:separator/>
      </w:r>
    </w:p>
  </w:endnote>
  <w:endnote w:type="continuationSeparator" w:id="0">
    <w:p w14:paraId="1F0B55AF" w14:textId="77777777" w:rsidR="00FD3DE5" w:rsidRDefault="00FD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93CA" w14:textId="77777777" w:rsidR="00F42C1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22F91">
      <w:rPr>
        <w:noProof/>
      </w:rPr>
      <w:t>1</w:t>
    </w:r>
    <w:r>
      <w:fldChar w:fldCharType="end"/>
    </w:r>
  </w:p>
  <w:p w14:paraId="7B00985A" w14:textId="77777777" w:rsidR="00F42C1E" w:rsidRDefault="00F42C1E">
    <w:pPr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E4D2" w14:textId="77777777" w:rsidR="00FD3DE5" w:rsidRDefault="00FD3DE5">
      <w:r>
        <w:separator/>
      </w:r>
    </w:p>
  </w:footnote>
  <w:footnote w:type="continuationSeparator" w:id="0">
    <w:p w14:paraId="2983FB4E" w14:textId="77777777" w:rsidR="00FD3DE5" w:rsidRDefault="00FD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5CF6" w14:textId="77777777" w:rsidR="00F42C1E" w:rsidRDefault="00000000">
    <w:r>
      <w:rPr>
        <w:noProof/>
      </w:rPr>
      <w:drawing>
        <wp:inline distT="114300" distB="114300" distL="114300" distR="114300" wp14:anchorId="7F747D8A" wp14:editId="330123A0">
          <wp:extent cx="2509838" cy="536695"/>
          <wp:effectExtent l="0" t="0" r="0" b="0"/>
          <wp:docPr id="2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662F"/>
    <w:multiLevelType w:val="multilevel"/>
    <w:tmpl w:val="CC0C6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5504B6"/>
    <w:multiLevelType w:val="multilevel"/>
    <w:tmpl w:val="8634FCF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7863577">
    <w:abstractNumId w:val="0"/>
  </w:num>
  <w:num w:numId="2" w16cid:durableId="175952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1E"/>
    <w:rsid w:val="00C22F91"/>
    <w:rsid w:val="00F42C1E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1356"/>
  <w15:docId w15:val="{E5AFEA0A-A2D0-4042-A20C-F76486A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36"/>
  </w:style>
  <w:style w:type="paragraph" w:styleId="Heading1">
    <w:name w:val="heading 1"/>
    <w:basedOn w:val="HSH1"/>
    <w:link w:val="Heading1Char"/>
    <w:uiPriority w:val="9"/>
    <w:qFormat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/>
    <w:qFormat/>
    <w:rsid w:val="00202987"/>
    <w:pPr>
      <w:widowControl/>
      <w:outlineLvl w:val="1"/>
    </w:pPr>
  </w:style>
  <w:style w:type="paragraph" w:styleId="Heading3">
    <w:name w:val="heading 3"/>
    <w:basedOn w:val="HSH3"/>
    <w:next w:val="Normal"/>
    <w:link w:val="Heading3Char"/>
    <w:uiPriority w:val="9"/>
    <w:semiHidden/>
    <w:unhideWhenUsed/>
    <w:qFormat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STitle"/>
    <w:next w:val="Normal"/>
    <w:link w:val="TitleChar"/>
    <w:uiPriority w:val="10"/>
    <w:qFormat/>
    <w:rsid w:val="00987236"/>
    <w:pPr>
      <w:ind w:left="720"/>
    </w:pPr>
  </w:style>
  <w:style w:type="paragraph" w:styleId="TOC1">
    <w:name w:val="toc 1"/>
    <w:basedOn w:val="Normal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5A51"/>
    <w:rPr>
      <w:color w:val="0000FF" w:themeColor="hyperlink"/>
      <w:u w:val="single"/>
    </w:rPr>
  </w:style>
  <w:style w:type="paragraph" w:customStyle="1" w:styleId="HSTitle0">
    <w:name w:val="H&amp;S Title"/>
    <w:basedOn w:val="Normal"/>
    <w:link w:val="HSTitleChar"/>
    <w:rsid w:val="00505A51"/>
    <w:pPr>
      <w:jc w:val="center"/>
    </w:pPr>
    <w:rPr>
      <w:rFonts w:ascii="Open Sans" w:hAnsi="Open Sans"/>
      <w:b/>
      <w:bCs/>
      <w:sz w:val="56"/>
      <w:szCs w:val="50"/>
    </w:rPr>
  </w:style>
  <w:style w:type="paragraph" w:customStyle="1" w:styleId="HSHeading">
    <w:name w:val="H&amp;S Heading"/>
    <w:basedOn w:val="Normal"/>
    <w:link w:val="HSHeadingChar"/>
    <w:rsid w:val="00505A51"/>
    <w:pPr>
      <w:jc w:val="center"/>
    </w:pPr>
    <w:rPr>
      <w:bCs/>
      <w:sz w:val="32"/>
      <w:szCs w:val="32"/>
    </w:rPr>
  </w:style>
  <w:style w:type="character" w:customStyle="1" w:styleId="HSTitleChar">
    <w:name w:val="H&amp;S Title Char"/>
    <w:basedOn w:val="DefaultParagraphFont"/>
    <w:link w:val="HSTitle0"/>
    <w:rsid w:val="00505A51"/>
    <w:rPr>
      <w:rFonts w:ascii="Open Sans" w:hAnsi="Open Sans"/>
      <w:b/>
      <w:bCs/>
      <w:sz w:val="56"/>
      <w:szCs w:val="50"/>
    </w:rPr>
  </w:style>
  <w:style w:type="paragraph" w:customStyle="1" w:styleId="HSBOdy">
    <w:name w:val="H&amp;S BOdy"/>
    <w:basedOn w:val="Normal"/>
    <w:link w:val="HSBOdyChar"/>
    <w:rsid w:val="00505A51"/>
  </w:style>
  <w:style w:type="character" w:customStyle="1" w:styleId="HSHeadingChar">
    <w:name w:val="H&amp;S Heading Char"/>
    <w:basedOn w:val="DefaultParagraphFont"/>
    <w:link w:val="HSHeading"/>
    <w:rsid w:val="00505A51"/>
    <w:rPr>
      <w:bCs/>
      <w:sz w:val="32"/>
      <w:szCs w:val="32"/>
    </w:rPr>
  </w:style>
  <w:style w:type="paragraph" w:customStyle="1" w:styleId="HS2heading">
    <w:name w:val="H &amp; S 2 heading"/>
    <w:basedOn w:val="Normal"/>
    <w:link w:val="HS2headingChar"/>
    <w:rsid w:val="00505A51"/>
    <w:pPr>
      <w:jc w:val="center"/>
    </w:pPr>
    <w:rPr>
      <w:b/>
      <w:bCs/>
      <w:sz w:val="28"/>
      <w:szCs w:val="28"/>
    </w:rPr>
  </w:style>
  <w:style w:type="character" w:customStyle="1" w:styleId="HSBOdyChar">
    <w:name w:val="H&amp;S BOdy Char"/>
    <w:basedOn w:val="DefaultParagraphFont"/>
    <w:link w:val="HSBOdy"/>
    <w:rsid w:val="00505A51"/>
  </w:style>
  <w:style w:type="paragraph" w:customStyle="1" w:styleId="HSTitle">
    <w:name w:val="H/S Title"/>
    <w:basedOn w:val="Normal"/>
    <w:link w:val="HSTitleChar0"/>
    <w:rsid w:val="00505A51"/>
    <w:pPr>
      <w:jc w:val="center"/>
    </w:pPr>
    <w:rPr>
      <w:rFonts w:ascii="Open Sans" w:hAnsi="Open Sans" w:cs="Open Sans"/>
      <w:sz w:val="52"/>
      <w:szCs w:val="52"/>
    </w:rPr>
  </w:style>
  <w:style w:type="character" w:customStyle="1" w:styleId="HS2headingChar">
    <w:name w:val="H &amp; S 2 heading Char"/>
    <w:basedOn w:val="DefaultParagraphFont"/>
    <w:link w:val="HS2heading"/>
    <w:rsid w:val="00505A51"/>
    <w:rPr>
      <w:b/>
      <w:bCs/>
      <w:sz w:val="28"/>
      <w:szCs w:val="28"/>
    </w:rPr>
  </w:style>
  <w:style w:type="paragraph" w:customStyle="1" w:styleId="HSH1">
    <w:name w:val="H/S H1"/>
    <w:basedOn w:val="Normal"/>
    <w:link w:val="HSH1Char"/>
    <w:rsid w:val="00505A51"/>
    <w:rPr>
      <w:rFonts w:asciiTheme="minorHAnsi" w:hAnsiTheme="minorHAnsi" w:cstheme="minorHAnsi"/>
      <w:sz w:val="40"/>
      <w:szCs w:val="40"/>
    </w:rPr>
  </w:style>
  <w:style w:type="character" w:customStyle="1" w:styleId="HSTitleChar0">
    <w:name w:val="H/S Title Char"/>
    <w:basedOn w:val="DefaultParagraphFont"/>
    <w:link w:val="HSTitle"/>
    <w:rsid w:val="00505A51"/>
    <w:rPr>
      <w:rFonts w:ascii="Open Sans" w:hAnsi="Open Sans" w:cs="Open Sans"/>
      <w:sz w:val="52"/>
      <w:szCs w:val="52"/>
    </w:rPr>
  </w:style>
  <w:style w:type="paragraph" w:customStyle="1" w:styleId="HSBody0">
    <w:name w:val="H/S Body"/>
    <w:basedOn w:val="Normal"/>
    <w:link w:val="HSBodyChar0"/>
    <w:rsid w:val="00505A51"/>
  </w:style>
  <w:style w:type="character" w:customStyle="1" w:styleId="HSH1Char">
    <w:name w:val="H/S H1 Char"/>
    <w:basedOn w:val="DefaultParagraphFont"/>
    <w:link w:val="HSH1"/>
    <w:rsid w:val="00505A51"/>
    <w:rPr>
      <w:rFonts w:asciiTheme="minorHAnsi" w:hAnsiTheme="minorHAnsi" w:cstheme="minorHAnsi"/>
      <w:sz w:val="40"/>
      <w:szCs w:val="40"/>
    </w:rPr>
  </w:style>
  <w:style w:type="paragraph" w:customStyle="1" w:styleId="HSH2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customStyle="1" w:styleId="HSBodyChar0">
    <w:name w:val="H/S Body Char"/>
    <w:basedOn w:val="DefaultParagraphFont"/>
    <w:link w:val="HSBody0"/>
    <w:rsid w:val="00505A51"/>
  </w:style>
  <w:style w:type="paragraph" w:customStyle="1" w:styleId="HSH3">
    <w:name w:val="H/S H3"/>
    <w:basedOn w:val="Normal"/>
    <w:link w:val="HSH3Char"/>
    <w:rsid w:val="00505A51"/>
    <w:rPr>
      <w:sz w:val="28"/>
      <w:szCs w:val="28"/>
    </w:rPr>
  </w:style>
  <w:style w:type="character" w:customStyle="1" w:styleId="HSH2Char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SH3Char">
    <w:name w:val="H/S H3 Char"/>
    <w:basedOn w:val="DefaultParagraphFont"/>
    <w:link w:val="HSH3"/>
    <w:rsid w:val="00505A51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87236"/>
    <w:rPr>
      <w:rFonts w:ascii="Open Sans" w:hAnsi="Open Sans" w:cs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987236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16F91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D69D7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D69D7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D69D7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D69D7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D69D7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D69D7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D69D7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69D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450A"/>
    <w:pPr>
      <w:widowControl/>
    </w:pPr>
    <w:rPr>
      <w:rFonts w:ascii="Franklin Gothic Book" w:eastAsia="Times New Roman" w:hAnsi="Franklin Gothic Book" w:cs="Times New Roman"/>
      <w:szCs w:val="20"/>
      <w:lang w:eastAsia="en-US"/>
    </w:rPr>
  </w:style>
  <w:style w:type="paragraph" w:customStyle="1" w:styleId="num1">
    <w:name w:val="num1"/>
    <w:basedOn w:val="Normal"/>
    <w:rsid w:val="00AA317E"/>
    <w:pPr>
      <w:widowControl/>
      <w:overflowPunct w:val="0"/>
      <w:autoSpaceDE w:val="0"/>
      <w:autoSpaceDN w:val="0"/>
      <w:adjustRightInd w:val="0"/>
      <w:spacing w:before="120" w:after="120"/>
      <w:ind w:left="432" w:hanging="432"/>
    </w:pPr>
    <w:rPr>
      <w:rFonts w:ascii="Arial" w:eastAsia="Times New Roman" w:hAnsi="Arial" w:cs="Times New Roman"/>
      <w:b/>
      <w:szCs w:val="20"/>
      <w:u w:val="single"/>
      <w:lang w:eastAsia="en-US"/>
    </w:r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F7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F7CB5"/>
  </w:style>
  <w:style w:type="character" w:customStyle="1" w:styleId="Heading3Char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74E3"/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02BD"/>
    <w:rPr>
      <w:rFonts w:asciiTheme="minorHAnsi" w:hAnsiTheme="minorHAnsi" w:cstheme="minorHAns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table" w:customStyle="1" w:styleId="aff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Odhy68thykCPtblO3ms0SgUFQ==">AMUW2mUl3YSqYSW66EZSk7g+h6tH0rt6zypNOcqMyKy1fqBP1Uex8ECSk3f0sSc4rkk0MTlhjBwFj2liSoXcmS9dB27s0bqxLrTIWvCcrRrhZz0KYge/Se8kpNMr+QFzkZiA2tkTkjQX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Jessica Telford</cp:lastModifiedBy>
  <cp:revision>3</cp:revision>
  <dcterms:created xsi:type="dcterms:W3CDTF">2022-05-26T11:11:00Z</dcterms:created>
  <dcterms:modified xsi:type="dcterms:W3CDTF">2023-07-09T02:39:00Z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